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A91" w14:textId="7A222B5D" w:rsidR="00F86838" w:rsidRDefault="004A4CE0" w:rsidP="00F86838">
      <w:pPr>
        <w:jc w:val="center"/>
      </w:pPr>
      <w:r>
        <w:rPr>
          <w:b/>
          <w:noProof/>
          <w:color w:val="1F3864" w:themeColor="accent1" w:themeShade="80"/>
          <w:sz w:val="28"/>
        </w:rPr>
        <w:drawing>
          <wp:anchor distT="0" distB="0" distL="114300" distR="114300" simplePos="0" relativeHeight="251695104" behindDoc="0" locked="0" layoutInCell="1" allowOverlap="1" wp14:anchorId="18E811BF" wp14:editId="28B80B37">
            <wp:simplePos x="0" y="0"/>
            <wp:positionH relativeFrom="column">
              <wp:posOffset>-581932</wp:posOffset>
            </wp:positionH>
            <wp:positionV relativeFrom="paragraph">
              <wp:posOffset>-163830</wp:posOffset>
            </wp:positionV>
            <wp:extent cx="529401" cy="772886"/>
            <wp:effectExtent l="0" t="0" r="4445" b="8255"/>
            <wp:wrapNone/>
            <wp:docPr id="1860682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01" cy="77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38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0519E90" wp14:editId="6544A0E2">
                <wp:simplePos x="0" y="0"/>
                <wp:positionH relativeFrom="column">
                  <wp:posOffset>1376223</wp:posOffset>
                </wp:positionH>
                <wp:positionV relativeFrom="paragraph">
                  <wp:posOffset>-297815</wp:posOffset>
                </wp:positionV>
                <wp:extent cx="6194967" cy="976045"/>
                <wp:effectExtent l="19050" t="19050" r="15875" b="14605"/>
                <wp:wrapNone/>
                <wp:docPr id="66323121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967" cy="97604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B677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108.35pt;margin-top:-23.45pt;width:487.8pt;height:76.8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" fillcolor="#b4c6e7 [1300]" strokecolor="#09101d [484]" strokeweight="2.25pt">
                <v:stroke joinstyle="miter"/>
              </v:shape>
            </w:pict>
          </mc:Fallback>
        </mc:AlternateContent>
      </w:r>
      <w:r w:rsidR="00F86838">
        <w:rPr>
          <w:noProof/>
        </w:rPr>
        <w:drawing>
          <wp:anchor distT="0" distB="0" distL="114300" distR="114300" simplePos="0" relativeHeight="251658240" behindDoc="1" locked="0" layoutInCell="1" allowOverlap="1" wp14:anchorId="7DFD7257" wp14:editId="50D9790B">
            <wp:simplePos x="0" y="0"/>
            <wp:positionH relativeFrom="rightMargin">
              <wp:posOffset>126200</wp:posOffset>
            </wp:positionH>
            <wp:positionV relativeFrom="margin">
              <wp:posOffset>-175296</wp:posOffset>
            </wp:positionV>
            <wp:extent cx="465455" cy="690245"/>
            <wp:effectExtent l="0" t="0" r="0" b="0"/>
            <wp:wrapTight wrapText="bothSides">
              <wp:wrapPolygon edited="0">
                <wp:start x="0" y="0"/>
                <wp:lineTo x="0" y="20865"/>
                <wp:lineTo x="20333" y="2086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38">
        <w:rPr>
          <w:b/>
          <w:color w:val="1F3864" w:themeColor="accent1" w:themeShade="80"/>
          <w:sz w:val="28"/>
        </w:rPr>
        <w:t xml:space="preserve">  </w:t>
      </w:r>
      <w:r w:rsidR="00AF671D" w:rsidRPr="00373174">
        <w:rPr>
          <w:b/>
          <w:color w:val="1F3864" w:themeColor="accent1" w:themeShade="80"/>
          <w:sz w:val="28"/>
        </w:rPr>
        <w:t xml:space="preserve">St Mary’s Catholic Primary </w:t>
      </w:r>
      <w:r w:rsidR="00E14E81" w:rsidRPr="00373174">
        <w:rPr>
          <w:b/>
          <w:color w:val="1F3864" w:themeColor="accent1" w:themeShade="80"/>
          <w:sz w:val="28"/>
        </w:rPr>
        <w:t>Academy Curriculum Overview</w:t>
      </w:r>
      <w:r w:rsidR="003144FE" w:rsidRPr="003144FE">
        <w:t xml:space="preserve"> </w:t>
      </w:r>
    </w:p>
    <w:p w14:paraId="27DFCDA8" w14:textId="6B5045A4" w:rsidR="001F471A" w:rsidRPr="009D747B" w:rsidRDefault="001F471A" w:rsidP="00F86838">
      <w:pPr>
        <w:rPr>
          <w:b/>
          <w:color w:val="1F3864" w:themeColor="accent1" w:themeShade="80"/>
          <w:sz w:val="20"/>
          <w:szCs w:val="20"/>
        </w:rPr>
      </w:pPr>
      <w:r>
        <w:rPr>
          <w:b/>
          <w:color w:val="1F3864" w:themeColor="accent1" w:themeShade="80"/>
          <w:sz w:val="28"/>
        </w:rPr>
        <w:t xml:space="preserve"> </w:t>
      </w:r>
      <w:r w:rsidRPr="009D747B">
        <w:rPr>
          <w:b/>
          <w:color w:val="1F3864" w:themeColor="accent1" w:themeShade="80"/>
          <w:sz w:val="20"/>
          <w:szCs w:val="20"/>
        </w:rPr>
        <w:t xml:space="preserve">St </w:t>
      </w:r>
      <w:r w:rsidR="009D747B" w:rsidRPr="009D747B">
        <w:rPr>
          <w:b/>
          <w:color w:val="1F3864" w:themeColor="accent1" w:themeShade="80"/>
          <w:sz w:val="20"/>
          <w:szCs w:val="20"/>
        </w:rPr>
        <w:t xml:space="preserve">Christopher’s </w:t>
      </w:r>
      <w:r w:rsidRPr="009D747B">
        <w:rPr>
          <w:b/>
          <w:color w:val="1F3864" w:themeColor="accent1" w:themeShade="80"/>
          <w:sz w:val="20"/>
          <w:szCs w:val="20"/>
        </w:rPr>
        <w:t xml:space="preserve">Class  </w:t>
      </w:r>
      <w:r w:rsidR="004E5EFE" w:rsidRPr="009D747B">
        <w:rPr>
          <w:b/>
          <w:color w:val="1F3864" w:themeColor="accent1" w:themeShade="80"/>
          <w:sz w:val="20"/>
          <w:szCs w:val="20"/>
        </w:rPr>
        <w:t xml:space="preserve">    </w:t>
      </w:r>
      <w:r w:rsidRPr="009D747B">
        <w:rPr>
          <w:b/>
          <w:color w:val="1F3864" w:themeColor="accent1" w:themeShade="80"/>
          <w:sz w:val="20"/>
          <w:szCs w:val="20"/>
        </w:rPr>
        <w:t xml:space="preserve">                                                                      </w:t>
      </w:r>
      <w:r w:rsidR="009D747B" w:rsidRPr="009D747B">
        <w:rPr>
          <w:b/>
          <w:color w:val="1F3864" w:themeColor="accent1" w:themeShade="80"/>
          <w:sz w:val="20"/>
          <w:szCs w:val="20"/>
        </w:rPr>
        <w:t xml:space="preserve">                       </w:t>
      </w:r>
      <w:r>
        <w:rPr>
          <w:b/>
          <w:color w:val="1F3864" w:themeColor="accent1" w:themeShade="80"/>
          <w:sz w:val="28"/>
        </w:rPr>
        <w:t xml:space="preserve">Advent </w:t>
      </w:r>
      <w:r w:rsidR="001C7D0A">
        <w:rPr>
          <w:b/>
          <w:color w:val="1F3864" w:themeColor="accent1" w:themeShade="80"/>
          <w:sz w:val="28"/>
        </w:rPr>
        <w:t>2</w:t>
      </w:r>
      <w:r w:rsidR="004E5EFE">
        <w:rPr>
          <w:b/>
          <w:color w:val="1F3864" w:themeColor="accent1" w:themeShade="80"/>
          <w:sz w:val="28"/>
        </w:rPr>
        <w:t xml:space="preserve">                                                                                    Year </w:t>
      </w:r>
      <w:r w:rsidR="009D747B">
        <w:rPr>
          <w:b/>
          <w:color w:val="1F3864" w:themeColor="accent1" w:themeShade="80"/>
          <w:sz w:val="28"/>
        </w:rPr>
        <w:t>6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4235"/>
        <w:gridCol w:w="6663"/>
        <w:gridCol w:w="4837"/>
      </w:tblGrid>
      <w:tr w:rsidR="00FA61BE" w14:paraId="2C56DD52" w14:textId="77777777" w:rsidTr="00257F5A">
        <w:trPr>
          <w:trHeight w:val="1450"/>
        </w:trPr>
        <w:tc>
          <w:tcPr>
            <w:tcW w:w="4235" w:type="dxa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bottom w:val="single" w:sz="18" w:space="0" w:color="2E74B5" w:themeColor="accent5" w:themeShade="BF"/>
              <w:right w:val="single" w:sz="18" w:space="0" w:color="4472C4" w:themeColor="accent1"/>
            </w:tcBorders>
            <w:shd w:val="clear" w:color="auto" w:fill="F4DDFF"/>
          </w:tcPr>
          <w:p w14:paraId="027B1910" w14:textId="438399A7" w:rsidR="00BA2659" w:rsidRPr="005E2428" w:rsidRDefault="000C55A0" w:rsidP="005E2428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34AD6A4" wp14:editId="1CFD5396">
                  <wp:simplePos x="0" y="0"/>
                  <wp:positionH relativeFrom="column">
                    <wp:posOffset>-2596</wp:posOffset>
                  </wp:positionH>
                  <wp:positionV relativeFrom="paragraph">
                    <wp:posOffset>8063</wp:posOffset>
                  </wp:positionV>
                  <wp:extent cx="504120" cy="493160"/>
                  <wp:effectExtent l="0" t="0" r="0" b="2540"/>
                  <wp:wrapNone/>
                  <wp:docPr id="47548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8523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0" cy="49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838">
              <w:rPr>
                <w:b/>
                <w:sz w:val="24"/>
                <w:szCs w:val="24"/>
              </w:rPr>
              <w:t xml:space="preserve">                    </w:t>
            </w:r>
            <w:r w:rsidR="00F86838" w:rsidRPr="00725A4A">
              <w:rPr>
                <w:b/>
                <w:sz w:val="24"/>
                <w:szCs w:val="24"/>
              </w:rPr>
              <w:t>Religious Education</w:t>
            </w:r>
          </w:p>
          <w:p w14:paraId="3BDA1A6E" w14:textId="517DD3A6" w:rsidR="001C7D0A" w:rsidRDefault="001C7D0A" w:rsidP="00BA2659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Other Faiths </w:t>
            </w:r>
            <w:r w:rsidR="00BD63C5">
              <w:rPr>
                <w:bCs/>
              </w:rPr>
              <w:t>–</w:t>
            </w:r>
            <w:r>
              <w:rPr>
                <w:bCs/>
              </w:rPr>
              <w:t xml:space="preserve"> Judaism</w:t>
            </w:r>
          </w:p>
          <w:p w14:paraId="72D01944" w14:textId="46937326" w:rsidR="00BD63C5" w:rsidRPr="00F654EE" w:rsidRDefault="005E2428" w:rsidP="00BA2659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Prophecy &amp; Promise</w:t>
            </w:r>
          </w:p>
          <w:p w14:paraId="28CB1A35" w14:textId="422D0F9B" w:rsidR="00F86838" w:rsidRPr="00BA2659" w:rsidRDefault="00F86838" w:rsidP="00943E76">
            <w:pPr>
              <w:pStyle w:val="ListParagraph"/>
              <w:ind w:left="1646"/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275852A9" w14:textId="77777777" w:rsidR="006E171F" w:rsidRDefault="006E171F" w:rsidP="006E171F">
            <w:pPr>
              <w:jc w:val="center"/>
              <w:rPr>
                <w:noProof/>
              </w:rPr>
            </w:pPr>
            <w:r w:rsidRPr="00725A4A">
              <w:rPr>
                <w:b/>
                <w:sz w:val="24"/>
                <w:szCs w:val="24"/>
              </w:rPr>
              <w:t>English</w:t>
            </w:r>
            <w:r>
              <w:rPr>
                <w:b/>
                <w:sz w:val="24"/>
                <w:szCs w:val="24"/>
              </w:rPr>
              <w:t>: Stories written in the 1</w:t>
            </w:r>
            <w:r w:rsidRPr="00F647A9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person</w:t>
            </w:r>
          </w:p>
          <w:p w14:paraId="0267DC90" w14:textId="77777777" w:rsidR="006E171F" w:rsidRDefault="006E171F" w:rsidP="006E171F">
            <w:pPr>
              <w:rPr>
                <w:b/>
                <w:sz w:val="24"/>
                <w:szCs w:val="24"/>
              </w:rPr>
            </w:pPr>
          </w:p>
          <w:p w14:paraId="65853882" w14:textId="0213AFE0" w:rsidR="006E171F" w:rsidRDefault="006E171F" w:rsidP="006E171F">
            <w:pPr>
              <w:jc w:val="center"/>
              <w:rPr>
                <w:sz w:val="24"/>
                <w:szCs w:val="24"/>
              </w:rPr>
            </w:pPr>
            <w:r w:rsidRPr="00725A4A">
              <w:rPr>
                <w:b/>
                <w:sz w:val="24"/>
                <w:szCs w:val="24"/>
              </w:rPr>
              <w:t>Reading text:</w:t>
            </w:r>
            <w:r w:rsidRPr="00725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Kensuke’s Kingdom by</w:t>
            </w:r>
          </w:p>
          <w:p w14:paraId="42D5B5E9" w14:textId="1F8E77F6" w:rsidR="006E171F" w:rsidRDefault="00337CC3" w:rsidP="006E171F">
            <w:pPr>
              <w:jc w:val="center"/>
              <w:rPr>
                <w:noProof/>
              </w:rPr>
            </w:pPr>
            <w:r w:rsidRPr="009D747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2743896A" wp14:editId="7AAFFBA7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82550</wp:posOffset>
                  </wp:positionV>
                  <wp:extent cx="1036320" cy="1400992"/>
                  <wp:effectExtent l="0" t="0" r="0" b="8890"/>
                  <wp:wrapNone/>
                  <wp:docPr id="17591215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12151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036320" cy="140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71F">
              <w:rPr>
                <w:noProof/>
              </w:rPr>
              <w:t>Michael Morpurgo</w:t>
            </w:r>
          </w:p>
          <w:p w14:paraId="1BB07E98" w14:textId="3A6F0D41" w:rsidR="006E171F" w:rsidRDefault="006E171F" w:rsidP="006E171F">
            <w:pPr>
              <w:jc w:val="center"/>
              <w:rPr>
                <w:b/>
                <w:sz w:val="24"/>
                <w:szCs w:val="24"/>
              </w:rPr>
            </w:pPr>
            <w:r w:rsidRPr="00725A4A">
              <w:rPr>
                <w:b/>
                <w:sz w:val="24"/>
                <w:szCs w:val="24"/>
              </w:rPr>
              <w:t>Writing genres:</w:t>
            </w:r>
          </w:p>
          <w:p w14:paraId="5CF5439E" w14:textId="447ABF11" w:rsidR="006E171F" w:rsidRPr="00F654EE" w:rsidRDefault="006E171F" w:rsidP="006E171F">
            <w:pPr>
              <w:jc w:val="center"/>
              <w:rPr>
                <w:bCs/>
              </w:rPr>
            </w:pPr>
            <w:r w:rsidRPr="00F654EE">
              <w:rPr>
                <w:bCs/>
              </w:rPr>
              <w:t>Diary Entry</w:t>
            </w:r>
          </w:p>
          <w:p w14:paraId="482FD94B" w14:textId="0AFCCE99" w:rsidR="006E171F" w:rsidRDefault="006E171F" w:rsidP="006E171F">
            <w:pPr>
              <w:jc w:val="center"/>
              <w:rPr>
                <w:bCs/>
              </w:rPr>
            </w:pPr>
            <w:r w:rsidRPr="00F654EE">
              <w:rPr>
                <w:bCs/>
              </w:rPr>
              <w:t>Persuasive Writing</w:t>
            </w:r>
          </w:p>
          <w:p w14:paraId="201CE1D4" w14:textId="7EBB76BE" w:rsidR="006E171F" w:rsidRDefault="006E171F" w:rsidP="006E171F">
            <w:pPr>
              <w:jc w:val="center"/>
            </w:pPr>
            <w:r w:rsidRPr="00725A4A">
              <w:rPr>
                <w:b/>
                <w:sz w:val="24"/>
                <w:szCs w:val="24"/>
              </w:rPr>
              <w:t>Whole Class Reading Text</w:t>
            </w:r>
            <w:r>
              <w:rPr>
                <w:b/>
                <w:sz w:val="24"/>
                <w:szCs w:val="24"/>
              </w:rPr>
              <w:t>s</w:t>
            </w:r>
            <w:r w:rsidRPr="00725A4A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  <w:p w14:paraId="22086239" w14:textId="27FFF6AB" w:rsidR="006E171F" w:rsidRPr="006E171F" w:rsidRDefault="006E171F" w:rsidP="006E171F">
            <w:pPr>
              <w:jc w:val="center"/>
              <w:rPr>
                <w:bCs/>
                <w:sz w:val="24"/>
                <w:szCs w:val="24"/>
              </w:rPr>
            </w:pPr>
            <w:r w:rsidRPr="006E171F">
              <w:rPr>
                <w:bCs/>
                <w:sz w:val="24"/>
                <w:szCs w:val="24"/>
              </w:rPr>
              <w:t>Kensuke’s Kingdom by</w:t>
            </w:r>
          </w:p>
          <w:p w14:paraId="6CD8C6FB" w14:textId="3FA6BD6D" w:rsidR="006E171F" w:rsidRPr="006E171F" w:rsidRDefault="006E171F" w:rsidP="006E171F">
            <w:pPr>
              <w:jc w:val="center"/>
              <w:rPr>
                <w:bCs/>
                <w:sz w:val="24"/>
                <w:szCs w:val="24"/>
              </w:rPr>
            </w:pPr>
            <w:r w:rsidRPr="006E171F">
              <w:rPr>
                <w:bCs/>
                <w:sz w:val="24"/>
                <w:szCs w:val="24"/>
              </w:rPr>
              <w:t>Michael Morpurgo</w:t>
            </w:r>
          </w:p>
          <w:p w14:paraId="04BBEF92" w14:textId="17976A64" w:rsidR="00F86838" w:rsidRPr="00725A4A" w:rsidRDefault="00F86838" w:rsidP="006E1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2C86F101" w14:textId="5BA6E00F" w:rsidR="00F86838" w:rsidRDefault="00F86838" w:rsidP="0011397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1D5FB53" wp14:editId="44B0954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34925</wp:posOffset>
                  </wp:positionV>
                  <wp:extent cx="698500" cy="523875"/>
                  <wp:effectExtent l="0" t="0" r="6350" b="9525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527794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9442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  Maths</w:t>
            </w:r>
          </w:p>
          <w:p w14:paraId="76298CE7" w14:textId="2261ABB4" w:rsidR="00E452C5" w:rsidRPr="002D4620" w:rsidRDefault="00E452C5" w:rsidP="00E452C5">
            <w:pPr>
              <w:pStyle w:val="ListParagraph"/>
              <w:numPr>
                <w:ilvl w:val="0"/>
                <w:numId w:val="6"/>
              </w:numPr>
            </w:pPr>
            <w:r w:rsidRPr="002D4620">
              <w:rPr>
                <w:b/>
                <w:bCs/>
              </w:rPr>
              <w:t>Number:</w:t>
            </w:r>
            <w:r w:rsidRPr="002D4620">
              <w:t xml:space="preserve"> </w:t>
            </w:r>
            <w:r w:rsidR="001C7D0A" w:rsidRPr="002D4620">
              <w:t xml:space="preserve">Fractions </w:t>
            </w:r>
            <w:r w:rsidR="002D4620" w:rsidRPr="002D4620">
              <w:t xml:space="preserve">A and </w:t>
            </w:r>
            <w:r w:rsidR="001C7D0A" w:rsidRPr="002D4620">
              <w:t>B</w:t>
            </w:r>
          </w:p>
          <w:p w14:paraId="39A2D1C5" w14:textId="06F09F66" w:rsidR="00684023" w:rsidRPr="002D4620" w:rsidRDefault="00684023" w:rsidP="00684023">
            <w:pPr>
              <w:pStyle w:val="ListParagraph"/>
              <w:ind w:left="360"/>
            </w:pPr>
            <w:r w:rsidRPr="002D4620">
              <w:t>We will</w:t>
            </w:r>
            <w:r w:rsidR="002D4620" w:rsidRPr="002D4620">
              <w:t xml:space="preserve"> </w:t>
            </w:r>
            <w:r w:rsidRPr="002D4620">
              <w:t>learn to simplify fractions, compare and order them, and perform more complex calculations like adding and subtracting fractions with different denominators, multiplying two fractions, and dividing a fraction by a whole number</w:t>
            </w:r>
            <w:r w:rsidR="002D4620" w:rsidRPr="002D4620">
              <w:t>.</w:t>
            </w:r>
          </w:p>
          <w:p w14:paraId="330F64B1" w14:textId="77777777" w:rsidR="00E452C5" w:rsidRPr="002D4620" w:rsidRDefault="00E452C5" w:rsidP="00E452C5">
            <w:pPr>
              <w:pStyle w:val="ListParagraph"/>
              <w:numPr>
                <w:ilvl w:val="0"/>
                <w:numId w:val="6"/>
              </w:numPr>
            </w:pPr>
            <w:r w:rsidRPr="002D4620">
              <w:rPr>
                <w:b/>
                <w:bCs/>
              </w:rPr>
              <w:t>Measurement</w:t>
            </w:r>
            <w:r w:rsidRPr="002D4620">
              <w:t xml:space="preserve">: Converting Units </w:t>
            </w:r>
          </w:p>
          <w:p w14:paraId="4390FD6B" w14:textId="5C5891E3" w:rsidR="00F86838" w:rsidRPr="002D6C13" w:rsidRDefault="000B3E93" w:rsidP="002D4620">
            <w:pPr>
              <w:pStyle w:val="ListParagraph"/>
              <w:ind w:left="360"/>
              <w:rPr>
                <w:sz w:val="24"/>
              </w:rPr>
            </w:pPr>
            <w:r w:rsidRPr="002D4620">
              <w:t>We will</w:t>
            </w:r>
            <w:r w:rsidR="002D4620" w:rsidRPr="002D4620">
              <w:t xml:space="preserve"> </w:t>
            </w:r>
            <w:r w:rsidRPr="002D4620">
              <w:t>solve problems with decimals up to three places, calculating area and volume using formulae, and converting between different units of measurement</w:t>
            </w:r>
            <w:r w:rsidR="002D4620" w:rsidRPr="002D4620">
              <w:t>.</w:t>
            </w:r>
          </w:p>
        </w:tc>
      </w:tr>
      <w:tr w:rsidR="00FA61BE" w14:paraId="52631362" w14:textId="77777777" w:rsidTr="00257F5A">
        <w:trPr>
          <w:trHeight w:val="1084"/>
        </w:trPr>
        <w:tc>
          <w:tcPr>
            <w:tcW w:w="4235" w:type="dxa"/>
            <w:tcBorders>
              <w:top w:val="single" w:sz="18" w:space="0" w:color="2E74B5" w:themeColor="accent5" w:themeShade="BF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4DDFF"/>
          </w:tcPr>
          <w:p w14:paraId="6BFB3804" w14:textId="5E22D4F6" w:rsidR="00F86838" w:rsidRDefault="00F86838" w:rsidP="00F868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RSHE</w:t>
            </w:r>
          </w:p>
          <w:p w14:paraId="64C89660" w14:textId="619F2A33" w:rsidR="00BD63C5" w:rsidRDefault="00A91B91" w:rsidP="009D747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God’s Care for Us</w:t>
            </w:r>
          </w:p>
          <w:p w14:paraId="7C1D9217" w14:textId="0FB661F1" w:rsidR="00A91B91" w:rsidRPr="00766925" w:rsidRDefault="00A91B91" w:rsidP="009D747B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Body Image (girls’ and boys’ bodies)</w:t>
            </w:r>
          </w:p>
          <w:p w14:paraId="5FA8762A" w14:textId="1DAEF609" w:rsidR="00BD63C5" w:rsidRPr="002D6C13" w:rsidRDefault="00BD63C5" w:rsidP="002D6C13">
            <w:pPr>
              <w:rPr>
                <w:bCs/>
              </w:rPr>
            </w:pPr>
          </w:p>
        </w:tc>
        <w:tc>
          <w:tcPr>
            <w:tcW w:w="6663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5CCA0C16" w14:textId="77777777" w:rsidR="00F86838" w:rsidRPr="00725A4A" w:rsidRDefault="00F86838" w:rsidP="00CF5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4E3E983C" w14:textId="77777777" w:rsidR="00F86838" w:rsidRDefault="00F86838" w:rsidP="00113970">
            <w:pPr>
              <w:rPr>
                <w:noProof/>
              </w:rPr>
            </w:pPr>
          </w:p>
        </w:tc>
      </w:tr>
      <w:tr w:rsidR="00FA61BE" w14:paraId="1A7E394B" w14:textId="77777777" w:rsidTr="00257F5A">
        <w:trPr>
          <w:trHeight w:val="2982"/>
        </w:trPr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 w:themeFill="background1" w:themeFillShade="F2"/>
          </w:tcPr>
          <w:p w14:paraId="5637EEB3" w14:textId="77777777" w:rsidR="00685D52" w:rsidRDefault="00C04F83" w:rsidP="00725A4A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01E74FAF" wp14:editId="5DD62FE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</wp:posOffset>
                  </wp:positionV>
                  <wp:extent cx="363855" cy="372745"/>
                  <wp:effectExtent l="0" t="0" r="0" b="8255"/>
                  <wp:wrapThrough wrapText="bothSides">
                    <wp:wrapPolygon edited="0">
                      <wp:start x="0" y="0"/>
                      <wp:lineTo x="0" y="20974"/>
                      <wp:lineTo x="1131" y="20974"/>
                      <wp:lineTo x="20356" y="20974"/>
                      <wp:lineTo x="20356" y="0"/>
                      <wp:lineTo x="0" y="0"/>
                    </wp:wrapPolygon>
                  </wp:wrapThrough>
                  <wp:docPr id="9128406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FC9614" w14:textId="77777777" w:rsidR="003144FE" w:rsidRDefault="00C04F83" w:rsidP="00D05C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25A4A" w:rsidRPr="00725A4A">
              <w:rPr>
                <w:b/>
                <w:sz w:val="24"/>
                <w:szCs w:val="24"/>
              </w:rPr>
              <w:t>Science</w:t>
            </w:r>
            <w:r w:rsidR="003144FE">
              <w:rPr>
                <w:b/>
                <w:sz w:val="24"/>
                <w:szCs w:val="24"/>
              </w:rPr>
              <w:t xml:space="preserve">:  </w:t>
            </w:r>
            <w:r w:rsidR="00D05CCE">
              <w:rPr>
                <w:b/>
                <w:sz w:val="24"/>
                <w:szCs w:val="24"/>
              </w:rPr>
              <w:t>Changing Circuits</w:t>
            </w:r>
          </w:p>
          <w:p w14:paraId="33EBEECB" w14:textId="77777777" w:rsidR="00D34AD8" w:rsidRDefault="00D34AD8" w:rsidP="00D34AD8">
            <w:r w:rsidRPr="004A44A8">
              <w:t>We will learn:</w:t>
            </w:r>
          </w:p>
          <w:p w14:paraId="68535759" w14:textId="77777777" w:rsidR="00D34AD8" w:rsidRDefault="00D34AD8" w:rsidP="00D34AD8">
            <w:r>
              <w:t>- what electricity is and investigate static electricity.</w:t>
            </w:r>
          </w:p>
          <w:p w14:paraId="4A04AC8E" w14:textId="77777777" w:rsidR="00D34AD8" w:rsidRDefault="00D34AD8" w:rsidP="00D34AD8">
            <w:r>
              <w:t>- to recognise and use conventional symbols for circuits.</w:t>
            </w:r>
          </w:p>
          <w:p w14:paraId="1407B5C2" w14:textId="77777777" w:rsidR="00D34AD8" w:rsidRDefault="00D34AD8" w:rsidP="00D34AD8">
            <w:r>
              <w:t>-</w:t>
            </w:r>
            <w:r w:rsidR="00000DCF">
              <w:t xml:space="preserve"> ways in which the brightness of a bulb or speed of a motor is changed.</w:t>
            </w:r>
          </w:p>
          <w:p w14:paraId="63B408C8" w14:textId="77777777" w:rsidR="00000DCF" w:rsidRDefault="0026765C" w:rsidP="00D34AD8">
            <w:r>
              <w:t>-to plan, carry out and evaluate an experiment to see how changing the wire in a circuit affects the brightness of a bulb.</w:t>
            </w:r>
          </w:p>
          <w:p w14:paraId="791505CD" w14:textId="04B4FC95" w:rsidR="00FB105C" w:rsidRPr="00D34AD8" w:rsidRDefault="00FB105C" w:rsidP="00D34AD8">
            <w:r>
              <w:t xml:space="preserve">-create a simple device using a circuit. </w:t>
            </w:r>
          </w:p>
        </w:tc>
        <w:tc>
          <w:tcPr>
            <w:tcW w:w="666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36" w:space="0" w:color="2E74B5" w:themeColor="accent5" w:themeShade="BF"/>
              <w:right w:val="single" w:sz="18" w:space="0" w:color="4472C4" w:themeColor="accent1"/>
            </w:tcBorders>
            <w:shd w:val="clear" w:color="auto" w:fill="FFD5D5"/>
          </w:tcPr>
          <w:p w14:paraId="368C8C13" w14:textId="6544FA1D" w:rsidR="00725A4A" w:rsidRDefault="005205AF" w:rsidP="00215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Geography: Trading</w:t>
            </w:r>
          </w:p>
          <w:p w14:paraId="150F2D52" w14:textId="3593F9DA" w:rsidR="00755304" w:rsidRDefault="003333D5" w:rsidP="003333D5">
            <w:r w:rsidRPr="004A44A8">
              <w:t>We will learn:</w:t>
            </w:r>
          </w:p>
          <w:p w14:paraId="6F530869" w14:textId="5272DFA8" w:rsidR="00755304" w:rsidRDefault="00755304" w:rsidP="00755304">
            <w:r>
              <w:t>-that trading is the buying and selling of goods and services.</w:t>
            </w:r>
          </w:p>
          <w:p w14:paraId="5F769CDA" w14:textId="1388A83B" w:rsidR="00755304" w:rsidRDefault="00755304" w:rsidP="00755304">
            <w:r>
              <w:t>-goods are objects that people either grow or make e.g. food, clothes and computers.</w:t>
            </w:r>
          </w:p>
          <w:p w14:paraId="646C4902" w14:textId="02F2C28A" w:rsidR="00755304" w:rsidRDefault="00755304" w:rsidP="00755304">
            <w:r>
              <w:t>- that services are these that people do for example banking, communications, health, tourism.</w:t>
            </w:r>
          </w:p>
          <w:p w14:paraId="408487AF" w14:textId="2939CE8F" w:rsidR="003333D5" w:rsidRDefault="00755304" w:rsidP="00755304">
            <w:r>
              <w:t xml:space="preserve">-know some of the main goods/services traded by/with the UK and that these can vary year on year depending on demand </w:t>
            </w:r>
            <w:r w:rsidRPr="00755304">
              <w:t>and cost.</w:t>
            </w:r>
          </w:p>
          <w:p w14:paraId="223FF535" w14:textId="36AA709B" w:rsidR="00755304" w:rsidRDefault="00755304" w:rsidP="00755304">
            <w:r>
              <w:t xml:space="preserve">- </w:t>
            </w:r>
            <w:r w:rsidRPr="00755304">
              <w:t>some of the main countries the UK export to</w:t>
            </w:r>
            <w:r>
              <w:t>.</w:t>
            </w:r>
          </w:p>
          <w:p w14:paraId="0E89399D" w14:textId="4D0230F6" w:rsidR="00755304" w:rsidRDefault="00755304" w:rsidP="00755304">
            <w:r>
              <w:t>-</w:t>
            </w:r>
            <w:r w:rsidRPr="00755304">
              <w:t>some of the main countries the UK receives imports from</w:t>
            </w:r>
            <w:r>
              <w:t>.</w:t>
            </w:r>
          </w:p>
          <w:p w14:paraId="40E63464" w14:textId="20BABB26" w:rsidR="00755304" w:rsidRDefault="00755304" w:rsidP="00755304">
            <w:r>
              <w:t xml:space="preserve">- </w:t>
            </w:r>
            <w:r w:rsidRPr="00755304">
              <w:t>what we mean by energy and why we need it.</w:t>
            </w:r>
          </w:p>
          <w:p w14:paraId="2DCED822" w14:textId="0A4967CE" w:rsidR="00755304" w:rsidRDefault="00755304" w:rsidP="00755304">
            <w:r>
              <w:t>-the impact of Brexit on UK trading.</w:t>
            </w:r>
          </w:p>
          <w:p w14:paraId="2155EA3D" w14:textId="4BA3D0A9" w:rsidR="00755304" w:rsidRDefault="00755304" w:rsidP="00755304">
            <w:r>
              <w:t xml:space="preserve">- the impact of the global </w:t>
            </w:r>
            <w:r w:rsidR="000553FF">
              <w:t>crisis</w:t>
            </w:r>
            <w:r>
              <w:t xml:space="preserve"> on UK trading. </w:t>
            </w:r>
          </w:p>
          <w:p w14:paraId="4DB47B14" w14:textId="66C2F641" w:rsidR="00725A4A" w:rsidRPr="0031580C" w:rsidRDefault="00755304" w:rsidP="009025D4">
            <w:r>
              <w:t xml:space="preserve">- what fairtrade is. </w:t>
            </w: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2F2F2" w:themeFill="background1" w:themeFillShade="F2"/>
          </w:tcPr>
          <w:p w14:paraId="7CE5713A" w14:textId="230B792E" w:rsidR="00C06D33" w:rsidRPr="00E71A93" w:rsidRDefault="005F2758" w:rsidP="00E71A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2BED53E4" wp14:editId="54E23255">
                  <wp:simplePos x="0" y="0"/>
                  <wp:positionH relativeFrom="column">
                    <wp:posOffset>-36557</wp:posOffset>
                  </wp:positionH>
                  <wp:positionV relativeFrom="paragraph">
                    <wp:posOffset>8255</wp:posOffset>
                  </wp:positionV>
                  <wp:extent cx="353695" cy="353695"/>
                  <wp:effectExtent l="0" t="0" r="8255" b="8255"/>
                  <wp:wrapNone/>
                  <wp:docPr id="230104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05AF">
              <w:rPr>
                <w:b/>
                <w:sz w:val="24"/>
                <w:szCs w:val="24"/>
              </w:rPr>
              <w:t>DT:</w:t>
            </w:r>
            <w:r w:rsidR="007D7463">
              <w:rPr>
                <w:b/>
                <w:sz w:val="24"/>
                <w:szCs w:val="24"/>
              </w:rPr>
              <w:t xml:space="preserve"> Textiles</w:t>
            </w:r>
          </w:p>
          <w:p w14:paraId="6C1B1A0B" w14:textId="77777777" w:rsidR="0031580C" w:rsidRDefault="0031580C" w:rsidP="0031580C"/>
          <w:p w14:paraId="0935C3D2" w14:textId="50D7D36F" w:rsidR="00C06D33" w:rsidRPr="00823348" w:rsidRDefault="00C06D33" w:rsidP="0031580C">
            <w:pPr>
              <w:rPr>
                <w:sz w:val="20"/>
                <w:szCs w:val="20"/>
              </w:rPr>
            </w:pPr>
            <w:r w:rsidRPr="00823348">
              <w:rPr>
                <w:sz w:val="20"/>
                <w:szCs w:val="20"/>
              </w:rPr>
              <w:t xml:space="preserve">In </w:t>
            </w:r>
            <w:r w:rsidR="005205AF" w:rsidRPr="00823348">
              <w:rPr>
                <w:sz w:val="20"/>
                <w:szCs w:val="20"/>
              </w:rPr>
              <w:t>DT</w:t>
            </w:r>
            <w:r w:rsidR="00642C29" w:rsidRPr="00823348">
              <w:rPr>
                <w:sz w:val="20"/>
                <w:szCs w:val="20"/>
              </w:rPr>
              <w:t xml:space="preserve">, </w:t>
            </w:r>
            <w:r w:rsidRPr="00823348">
              <w:rPr>
                <w:sz w:val="20"/>
                <w:szCs w:val="20"/>
              </w:rPr>
              <w:t>we will learn to:</w:t>
            </w:r>
          </w:p>
          <w:p w14:paraId="5A7FEC1A" w14:textId="7B92167F" w:rsidR="007D7463" w:rsidRDefault="007D7463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D7463">
              <w:rPr>
                <w:sz w:val="20"/>
                <w:szCs w:val="20"/>
              </w:rPr>
              <w:t>talk about what textiles are, their purpose and how they can be joined together</w:t>
            </w:r>
            <w:r w:rsidR="00347A88">
              <w:rPr>
                <w:sz w:val="20"/>
                <w:szCs w:val="20"/>
              </w:rPr>
              <w:t>.</w:t>
            </w:r>
            <w:r w:rsidRPr="007D7463">
              <w:rPr>
                <w:sz w:val="20"/>
                <w:szCs w:val="20"/>
              </w:rPr>
              <w:tab/>
            </w:r>
          </w:p>
          <w:p w14:paraId="2BA47E05" w14:textId="77777777" w:rsidR="00002C15" w:rsidRDefault="007D7463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D7463">
              <w:rPr>
                <w:sz w:val="20"/>
                <w:szCs w:val="20"/>
              </w:rPr>
              <w:t xml:space="preserve">design </w:t>
            </w:r>
            <w:r>
              <w:rPr>
                <w:sz w:val="20"/>
                <w:szCs w:val="20"/>
              </w:rPr>
              <w:t xml:space="preserve">a </w:t>
            </w:r>
            <w:r w:rsidRPr="007D7463">
              <w:rPr>
                <w:sz w:val="20"/>
                <w:szCs w:val="20"/>
              </w:rPr>
              <w:t>product</w:t>
            </w:r>
            <w:r w:rsidR="00347A88">
              <w:rPr>
                <w:sz w:val="20"/>
                <w:szCs w:val="20"/>
              </w:rPr>
              <w:t xml:space="preserve"> </w:t>
            </w:r>
            <w:r w:rsidR="00347A88" w:rsidRPr="00347A88">
              <w:rPr>
                <w:sz w:val="20"/>
                <w:szCs w:val="20"/>
              </w:rPr>
              <w:t>in accordance with a specification and design criteria to fit a specific theme.</w:t>
            </w:r>
          </w:p>
          <w:p w14:paraId="22B7F7D7" w14:textId="45E1FFBF" w:rsidR="007D7463" w:rsidRDefault="00002C15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02C15">
              <w:rPr>
                <w:sz w:val="20"/>
                <w:szCs w:val="20"/>
              </w:rPr>
              <w:t>sketch and annotate different ideas.</w:t>
            </w:r>
          </w:p>
          <w:p w14:paraId="53C808D5" w14:textId="77777777" w:rsidR="00A96F94" w:rsidRDefault="007D7463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D7463">
              <w:rPr>
                <w:sz w:val="20"/>
                <w:szCs w:val="20"/>
              </w:rPr>
              <w:t>mark and cut fabric according to a design.</w:t>
            </w:r>
          </w:p>
          <w:p w14:paraId="1CF7708F" w14:textId="6E0C84E2" w:rsidR="00A435E1" w:rsidRDefault="00A435E1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435E1">
              <w:rPr>
                <w:sz w:val="20"/>
                <w:szCs w:val="20"/>
              </w:rPr>
              <w:t>assemble</w:t>
            </w:r>
            <w:r>
              <w:rPr>
                <w:sz w:val="20"/>
                <w:szCs w:val="20"/>
              </w:rPr>
              <w:t xml:space="preserve"> a</w:t>
            </w:r>
            <w:r w:rsidRPr="00A435E1">
              <w:rPr>
                <w:sz w:val="20"/>
                <w:szCs w:val="20"/>
              </w:rPr>
              <w:t xml:space="preserve"> product</w:t>
            </w:r>
            <w:r w:rsidR="00A35979">
              <w:t xml:space="preserve"> by </w:t>
            </w:r>
            <w:r w:rsidR="00A35979" w:rsidRPr="00A35979">
              <w:rPr>
                <w:sz w:val="20"/>
                <w:szCs w:val="20"/>
              </w:rPr>
              <w:t>mark</w:t>
            </w:r>
            <w:r w:rsidR="00A35979">
              <w:rPr>
                <w:sz w:val="20"/>
                <w:szCs w:val="20"/>
              </w:rPr>
              <w:t>ing</w:t>
            </w:r>
            <w:r w:rsidR="00A35979" w:rsidRPr="00A35979">
              <w:rPr>
                <w:sz w:val="20"/>
                <w:szCs w:val="20"/>
              </w:rPr>
              <w:t xml:space="preserve"> and cut</w:t>
            </w:r>
            <w:r w:rsidR="00A35979">
              <w:rPr>
                <w:sz w:val="20"/>
                <w:szCs w:val="20"/>
              </w:rPr>
              <w:t>ting</w:t>
            </w:r>
            <w:r w:rsidR="00A35979" w:rsidRPr="00A35979">
              <w:rPr>
                <w:sz w:val="20"/>
                <w:szCs w:val="20"/>
              </w:rPr>
              <w:t xml:space="preserve"> fabric accurately, in accordance with a design.</w:t>
            </w:r>
          </w:p>
          <w:p w14:paraId="7B8CCFE4" w14:textId="0B251B71" w:rsidR="00A435E1" w:rsidRDefault="00A435E1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435E1">
              <w:rPr>
                <w:sz w:val="20"/>
                <w:szCs w:val="20"/>
              </w:rPr>
              <w:t xml:space="preserve"> decorate </w:t>
            </w:r>
            <w:r>
              <w:rPr>
                <w:sz w:val="20"/>
                <w:szCs w:val="20"/>
              </w:rPr>
              <w:t xml:space="preserve">the </w:t>
            </w:r>
            <w:r w:rsidRPr="00A435E1">
              <w:rPr>
                <w:sz w:val="20"/>
                <w:szCs w:val="20"/>
              </w:rPr>
              <w:t>product</w:t>
            </w:r>
            <w:r w:rsidR="005D7208">
              <w:rPr>
                <w:sz w:val="20"/>
                <w:szCs w:val="20"/>
              </w:rPr>
              <w:t xml:space="preserve"> by </w:t>
            </w:r>
            <w:r w:rsidR="005D7208" w:rsidRPr="005D7208">
              <w:rPr>
                <w:sz w:val="20"/>
                <w:szCs w:val="20"/>
              </w:rPr>
              <w:t>attaching objects using thread and adding a secure fastening.</w:t>
            </w:r>
            <w:r w:rsidRPr="00A435E1">
              <w:rPr>
                <w:sz w:val="20"/>
                <w:szCs w:val="20"/>
              </w:rPr>
              <w:tab/>
            </w:r>
          </w:p>
          <w:p w14:paraId="3D4851FD" w14:textId="01E832F4" w:rsidR="00A435E1" w:rsidRPr="007D7463" w:rsidRDefault="00A435E1" w:rsidP="007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435E1">
              <w:rPr>
                <w:sz w:val="20"/>
                <w:szCs w:val="20"/>
              </w:rPr>
              <w:t>evaluate</w:t>
            </w:r>
            <w:r>
              <w:rPr>
                <w:sz w:val="20"/>
                <w:szCs w:val="20"/>
              </w:rPr>
              <w:t xml:space="preserve"> the</w:t>
            </w:r>
            <w:r w:rsidRPr="00A435E1">
              <w:rPr>
                <w:sz w:val="20"/>
                <w:szCs w:val="20"/>
              </w:rPr>
              <w:t xml:space="preserve"> product</w:t>
            </w:r>
            <w:r w:rsidR="006D1A31" w:rsidRPr="006D1A31">
              <w:rPr>
                <w:sz w:val="20"/>
                <w:szCs w:val="20"/>
              </w:rPr>
              <w:t xml:space="preserve"> according to the design criteria.</w:t>
            </w:r>
          </w:p>
        </w:tc>
      </w:tr>
      <w:tr w:rsidR="00FA61BE" w14:paraId="2CD0AABC" w14:textId="77777777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7768B8AD" w14:textId="5B7F7B66" w:rsidR="00FA61BE" w:rsidRDefault="00FA61BE" w:rsidP="00725A4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359C324" wp14:editId="20AE1472">
                  <wp:simplePos x="0" y="0"/>
                  <wp:positionH relativeFrom="column">
                    <wp:posOffset>2349521</wp:posOffset>
                  </wp:positionH>
                  <wp:positionV relativeFrom="paragraph">
                    <wp:posOffset>50279</wp:posOffset>
                  </wp:positionV>
                  <wp:extent cx="708660" cy="415925"/>
                  <wp:effectExtent l="0" t="0" r="0" b="3175"/>
                  <wp:wrapThrough wrapText="bothSides">
                    <wp:wrapPolygon edited="0">
                      <wp:start x="0" y="0"/>
                      <wp:lineTo x="0" y="20776"/>
                      <wp:lineTo x="20903" y="20776"/>
                      <wp:lineTo x="20903" y="0"/>
                      <wp:lineTo x="0" y="0"/>
                    </wp:wrapPolygon>
                  </wp:wrapThrough>
                  <wp:docPr id="121829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957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PE</w:t>
            </w:r>
          </w:p>
          <w:p w14:paraId="6BCCC6D6" w14:textId="2FE307B7" w:rsidR="00883A87" w:rsidRPr="00883A87" w:rsidRDefault="00883A87" w:rsidP="00883A87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4"/>
              </w:rPr>
            </w:pPr>
            <w:r>
              <w:rPr>
                <w:sz w:val="24"/>
              </w:rPr>
              <w:t>Tues</w:t>
            </w:r>
            <w:r w:rsidR="00FA61BE" w:rsidRPr="003144FE">
              <w:rPr>
                <w:sz w:val="24"/>
              </w:rPr>
              <w:t xml:space="preserve">days: </w:t>
            </w:r>
            <w:r w:rsidR="003D2FE5">
              <w:rPr>
                <w:sz w:val="24"/>
              </w:rPr>
              <w:t xml:space="preserve">Indoor </w:t>
            </w:r>
            <w:r w:rsidR="00FA61BE" w:rsidRPr="003144FE">
              <w:rPr>
                <w:sz w:val="24"/>
              </w:rPr>
              <w:t xml:space="preserve">PE </w:t>
            </w:r>
          </w:p>
          <w:p w14:paraId="1E4C4BFB" w14:textId="7D30C509" w:rsidR="00883A87" w:rsidRPr="00883A87" w:rsidRDefault="003D2FE5" w:rsidP="003D2FE5">
            <w:pPr>
              <w:pStyle w:val="ListParagraph"/>
              <w:ind w:left="360"/>
              <w:rPr>
                <w:b/>
              </w:rPr>
            </w:pPr>
            <w:r>
              <w:rPr>
                <w:bCs/>
              </w:rPr>
              <w:t>Fri</w:t>
            </w:r>
            <w:r w:rsidR="00883A87" w:rsidRPr="00883A87">
              <w:rPr>
                <w:bCs/>
              </w:rPr>
              <w:t>days:</w:t>
            </w:r>
            <w:r w:rsidR="00883A87" w:rsidRPr="00883A87">
              <w:rPr>
                <w:b/>
              </w:rPr>
              <w:t xml:space="preserve"> </w:t>
            </w:r>
            <w:r w:rsidRPr="003D2FE5">
              <w:rPr>
                <w:bCs/>
              </w:rPr>
              <w:t>Out</w:t>
            </w:r>
            <w:r w:rsidR="00883A87" w:rsidRPr="003D2FE5">
              <w:rPr>
                <w:bCs/>
              </w:rPr>
              <w:t>door PE</w:t>
            </w: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47A53F75" w14:textId="04E77749" w:rsidR="00B9756F" w:rsidRPr="00215279" w:rsidRDefault="00FA61BE" w:rsidP="00BF309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15279">
              <w:rPr>
                <w:b/>
                <w:bCs/>
                <w:sz w:val="24"/>
                <w:szCs w:val="24"/>
              </w:rPr>
              <w:t>Key Dates</w:t>
            </w:r>
            <w:r w:rsidR="00B83DB7">
              <w:rPr>
                <w:b/>
                <w:bCs/>
                <w:sz w:val="24"/>
                <w:szCs w:val="24"/>
              </w:rPr>
              <w:t>:</w:t>
            </w:r>
            <w:r w:rsidR="00B975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0B0A934" w14:textId="77777777" w:rsidR="00BF3094" w:rsidRPr="00BF3094" w:rsidRDefault="00BF3094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BF3094">
              <w:rPr>
                <w:rFonts w:ascii="Calibri" w:hAnsi="Calibri"/>
                <w:sz w:val="18"/>
                <w:szCs w:val="18"/>
              </w:rPr>
              <w:t>Jack and the Beanstalk Pantomime 28</w:t>
            </w:r>
            <w:r w:rsidRPr="00BF3094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BF3094">
              <w:rPr>
                <w:rFonts w:ascii="Calibri" w:hAnsi="Calibri"/>
                <w:sz w:val="18"/>
                <w:szCs w:val="18"/>
              </w:rPr>
              <w:t xml:space="preserve"> November</w:t>
            </w:r>
          </w:p>
          <w:p w14:paraId="1457F01B" w14:textId="77777777" w:rsidR="00BF3094" w:rsidRPr="00E82A83" w:rsidRDefault="00BF3094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BF3094">
              <w:rPr>
                <w:rFonts w:ascii="Calibri" w:hAnsi="Calibri"/>
                <w:sz w:val="18"/>
                <w:szCs w:val="18"/>
              </w:rPr>
              <w:t>Christmas Jumper Day 11</w:t>
            </w:r>
            <w:r w:rsidRPr="00BF3094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BF3094">
              <w:rPr>
                <w:rFonts w:ascii="Calibri" w:hAnsi="Calibri"/>
                <w:sz w:val="18"/>
                <w:szCs w:val="18"/>
              </w:rPr>
              <w:t xml:space="preserve"> December</w:t>
            </w:r>
          </w:p>
          <w:p w14:paraId="062682FB" w14:textId="38868488" w:rsidR="00BF3094" w:rsidRPr="00BF3094" w:rsidRDefault="00BF3094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E82A83">
              <w:rPr>
                <w:rFonts w:ascii="Calibri" w:hAnsi="Calibri"/>
                <w:sz w:val="18"/>
                <w:szCs w:val="18"/>
              </w:rPr>
              <w:t>Christmas Lunch – 11</w:t>
            </w:r>
            <w:r w:rsidRPr="00E82A83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E82A83">
              <w:rPr>
                <w:rFonts w:ascii="Calibri" w:hAnsi="Calibri"/>
                <w:sz w:val="18"/>
                <w:szCs w:val="18"/>
              </w:rPr>
              <w:t xml:space="preserve"> December (Order via Willoughby Foods by 2</w:t>
            </w:r>
            <w:r w:rsidRPr="00E82A83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E82A83">
              <w:rPr>
                <w:rFonts w:ascii="Calibri" w:hAnsi="Calibri"/>
                <w:sz w:val="18"/>
                <w:szCs w:val="18"/>
              </w:rPr>
              <w:t xml:space="preserve"> December)</w:t>
            </w:r>
          </w:p>
          <w:p w14:paraId="0CA308D7" w14:textId="5391ADF4" w:rsidR="00BF3094" w:rsidRPr="00BF3094" w:rsidRDefault="00971F2B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E82A83">
              <w:rPr>
                <w:rFonts w:ascii="Calibri" w:hAnsi="Calibri"/>
                <w:sz w:val="18"/>
                <w:szCs w:val="18"/>
              </w:rPr>
              <w:t>Advent Celebration of the word – 15</w:t>
            </w:r>
            <w:r w:rsidRPr="00E82A83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E82A83">
              <w:rPr>
                <w:rFonts w:ascii="Calibri" w:hAnsi="Calibri"/>
                <w:sz w:val="18"/>
                <w:szCs w:val="18"/>
              </w:rPr>
              <w:t xml:space="preserve"> December</w:t>
            </w:r>
            <w:r w:rsidR="00966D82">
              <w:rPr>
                <w:rFonts w:ascii="Calibri" w:hAnsi="Calibri"/>
                <w:sz w:val="18"/>
                <w:szCs w:val="18"/>
              </w:rPr>
              <w:t xml:space="preserve"> -</w:t>
            </w:r>
            <w:r w:rsidR="00E82A83" w:rsidRPr="00E82A83">
              <w:rPr>
                <w:rFonts w:ascii="Calibri" w:hAnsi="Calibri"/>
                <w:sz w:val="18"/>
                <w:szCs w:val="18"/>
              </w:rPr>
              <w:t>2.45pm – Families welcome to attend.</w:t>
            </w:r>
          </w:p>
          <w:p w14:paraId="6596D497" w14:textId="77777777" w:rsidR="00BF3094" w:rsidRPr="00BF3094" w:rsidRDefault="00BF3094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BF3094">
              <w:rPr>
                <w:rFonts w:ascii="Calibri" w:hAnsi="Calibri"/>
                <w:sz w:val="18"/>
                <w:szCs w:val="18"/>
              </w:rPr>
              <w:t>Last day of term 19</w:t>
            </w:r>
            <w:r w:rsidRPr="00BF3094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BF3094">
              <w:rPr>
                <w:rFonts w:ascii="Calibri" w:hAnsi="Calibri"/>
                <w:sz w:val="18"/>
                <w:szCs w:val="18"/>
              </w:rPr>
              <w:t xml:space="preserve"> December</w:t>
            </w:r>
          </w:p>
          <w:p w14:paraId="66669B0E" w14:textId="77777777" w:rsidR="00BF3094" w:rsidRPr="00BF3094" w:rsidRDefault="00BF3094" w:rsidP="00BF3094">
            <w:pPr>
              <w:widowControl w:val="0"/>
              <w:numPr>
                <w:ilvl w:val="0"/>
                <w:numId w:val="19"/>
              </w:numPr>
              <w:rPr>
                <w:rFonts w:ascii="Calibri" w:hAnsi="Calibri"/>
                <w:sz w:val="18"/>
                <w:szCs w:val="18"/>
              </w:rPr>
            </w:pPr>
            <w:r w:rsidRPr="00BF3094">
              <w:rPr>
                <w:rFonts w:ascii="Calibri" w:hAnsi="Calibri"/>
                <w:sz w:val="18"/>
                <w:szCs w:val="18"/>
              </w:rPr>
              <w:t>Return to school Mon 5</w:t>
            </w:r>
            <w:r w:rsidRPr="00BF3094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BF3094">
              <w:rPr>
                <w:rFonts w:ascii="Calibri" w:hAnsi="Calibri"/>
                <w:sz w:val="18"/>
                <w:szCs w:val="18"/>
              </w:rPr>
              <w:t xml:space="preserve"> January 2026 </w:t>
            </w:r>
          </w:p>
          <w:p w14:paraId="49CAFA8A" w14:textId="77777777" w:rsidR="00FA61BE" w:rsidRPr="00E82A83" w:rsidRDefault="00FA61BE" w:rsidP="00725A4A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  <w:p w14:paraId="41C1F279" w14:textId="078671CD" w:rsidR="00FA61BE" w:rsidRPr="009D6A66" w:rsidRDefault="00FA61BE" w:rsidP="009D6A66">
            <w:pPr>
              <w:rPr>
                <w:sz w:val="24"/>
                <w:szCs w:val="24"/>
              </w:rPr>
            </w:pPr>
          </w:p>
          <w:p w14:paraId="6F37FDF9" w14:textId="2C5E77A5" w:rsidR="00FA61BE" w:rsidRPr="007D0BA0" w:rsidRDefault="00FA61BE" w:rsidP="007D0BA0">
            <w:pPr>
              <w:rPr>
                <w:sz w:val="24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52171BFD" w14:textId="0E6D90EF" w:rsidR="00FA61BE" w:rsidRDefault="00FA61BE" w:rsidP="00725A4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592D5D7C" wp14:editId="18214932">
                  <wp:simplePos x="0" y="0"/>
                  <wp:positionH relativeFrom="column">
                    <wp:posOffset>2826999</wp:posOffset>
                  </wp:positionH>
                  <wp:positionV relativeFrom="paragraph">
                    <wp:posOffset>585</wp:posOffset>
                  </wp:positionV>
                  <wp:extent cx="431165" cy="746760"/>
                  <wp:effectExtent l="0" t="0" r="6985" b="0"/>
                  <wp:wrapThrough wrapText="bothSides">
                    <wp:wrapPolygon edited="0">
                      <wp:start x="8589" y="0"/>
                      <wp:lineTo x="0" y="7714"/>
                      <wp:lineTo x="0" y="15429"/>
                      <wp:lineTo x="3817" y="20939"/>
                      <wp:lineTo x="12406" y="20939"/>
                      <wp:lineTo x="13361" y="20939"/>
                      <wp:lineTo x="19087" y="17633"/>
                      <wp:lineTo x="20996" y="15429"/>
                      <wp:lineTo x="20996" y="11020"/>
                      <wp:lineTo x="20041" y="8816"/>
                      <wp:lineTo x="14315" y="0"/>
                      <wp:lineTo x="8589" y="0"/>
                    </wp:wrapPolygon>
                  </wp:wrapThrough>
                  <wp:docPr id="1432140356" name="Picture 3" descr="Clipart - Chromatic Musical Notes Typography 2 No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- Chromatic Musical Notes Typography 2 No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Music</w:t>
            </w:r>
          </w:p>
          <w:p w14:paraId="5B998D5A" w14:textId="45DF5CCD" w:rsidR="00FA61BE" w:rsidRPr="005A3D3F" w:rsidRDefault="005A3D3F" w:rsidP="005A3D3F">
            <w:pPr>
              <w:rPr>
                <w:bCs/>
                <w:sz w:val="24"/>
                <w:szCs w:val="24"/>
              </w:rPr>
            </w:pPr>
            <w:r w:rsidRPr="005A3D3F">
              <w:rPr>
                <w:bCs/>
                <w:sz w:val="24"/>
                <w:szCs w:val="24"/>
              </w:rPr>
              <w:t xml:space="preserve">In Music, we will learn to play scales and </w:t>
            </w:r>
            <w:r w:rsidR="004302C0">
              <w:rPr>
                <w:bCs/>
                <w:sz w:val="24"/>
                <w:szCs w:val="24"/>
              </w:rPr>
              <w:t>c</w:t>
            </w:r>
            <w:r w:rsidRPr="005A3D3F">
              <w:rPr>
                <w:bCs/>
                <w:sz w:val="24"/>
                <w:szCs w:val="24"/>
              </w:rPr>
              <w:t>hords.</w:t>
            </w:r>
          </w:p>
        </w:tc>
      </w:tr>
      <w:tr w:rsidR="00FA61BE" w14:paraId="7CBD3B51" w14:textId="2871C126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4C3D9CE5" w14:textId="16567A55" w:rsidR="00BB4FB9" w:rsidRDefault="00FA61BE" w:rsidP="00BB4FB9">
            <w:pPr>
              <w:rPr>
                <w:b/>
                <w:sz w:val="24"/>
                <w:szCs w:val="24"/>
              </w:rPr>
            </w:pPr>
            <w:r w:rsidRPr="00725A4A">
              <w:rPr>
                <w:b/>
                <w:sz w:val="24"/>
                <w:szCs w:val="24"/>
              </w:rPr>
              <w:t>French (KS2)</w:t>
            </w:r>
            <w:r>
              <w:rPr>
                <w:b/>
                <w:sz w:val="24"/>
                <w:szCs w:val="24"/>
              </w:rPr>
              <w:t xml:space="preserve">:  </w:t>
            </w:r>
          </w:p>
          <w:p w14:paraId="140AFF7E" w14:textId="3307411E" w:rsidR="00FA61BE" w:rsidRPr="007E02EA" w:rsidRDefault="003D2FE5" w:rsidP="00FA61BE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Healthy Lifestyle</w:t>
            </w:r>
          </w:p>
        </w:tc>
        <w:tc>
          <w:tcPr>
            <w:tcW w:w="6663" w:type="dxa"/>
            <w:vMerge/>
            <w:tcBorders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74946A41" w14:textId="5FB98B1A" w:rsidR="00FA61BE" w:rsidRPr="00526D98" w:rsidRDefault="00FA61BE" w:rsidP="00526D98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77E24210" w14:textId="0832F281" w:rsidR="008B50E1" w:rsidRPr="00725A4A" w:rsidRDefault="00FA61BE" w:rsidP="00FA61B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31E532E" wp14:editId="7D69D8F5">
                  <wp:simplePos x="0" y="0"/>
                  <wp:positionH relativeFrom="column">
                    <wp:posOffset>3521486</wp:posOffset>
                  </wp:positionH>
                  <wp:positionV relativeFrom="paragraph">
                    <wp:posOffset>74295</wp:posOffset>
                  </wp:positionV>
                  <wp:extent cx="551329" cy="416100"/>
                  <wp:effectExtent l="0" t="0" r="1270" b="3175"/>
                  <wp:wrapThrough wrapText="bothSides">
                    <wp:wrapPolygon edited="0">
                      <wp:start x="10452" y="0"/>
                      <wp:lineTo x="0" y="6925"/>
                      <wp:lineTo x="0" y="19786"/>
                      <wp:lineTo x="8959" y="20776"/>
                      <wp:lineTo x="20903" y="20776"/>
                      <wp:lineTo x="20903" y="2968"/>
                      <wp:lineTo x="18664" y="0"/>
                      <wp:lineTo x="10452" y="0"/>
                    </wp:wrapPolygon>
                  </wp:wrapThrough>
                  <wp:docPr id="2" name="Picture 3" descr="Technology clipart technology icon, Technology technology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chnology clipart technology icon, Technology technology ic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329" cy="4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5A4A">
              <w:rPr>
                <w:b/>
                <w:sz w:val="24"/>
                <w:szCs w:val="24"/>
              </w:rPr>
              <w:t>Computin</w:t>
            </w:r>
            <w:r w:rsidR="008B50E1">
              <w:rPr>
                <w:b/>
                <w:sz w:val="24"/>
                <w:szCs w:val="24"/>
              </w:rPr>
              <w:t>g</w:t>
            </w:r>
          </w:p>
          <w:p w14:paraId="2F0B8A86" w14:textId="1DA53664" w:rsidR="00257F5A" w:rsidRPr="007D0BA0" w:rsidRDefault="007E02EA" w:rsidP="007D0BA0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7E02EA">
              <w:rPr>
                <w:bCs/>
                <w:sz w:val="24"/>
                <w:szCs w:val="24"/>
              </w:rPr>
              <w:t>Creating media – Web page creation</w:t>
            </w:r>
          </w:p>
        </w:tc>
      </w:tr>
    </w:tbl>
    <w:p w14:paraId="0658212D" w14:textId="77777777" w:rsidR="00AF671D" w:rsidRPr="00AF671D" w:rsidRDefault="00AF671D" w:rsidP="00373174">
      <w:pPr>
        <w:rPr>
          <w:b/>
          <w:sz w:val="36"/>
        </w:rPr>
      </w:pPr>
    </w:p>
    <w:sectPr w:rsidR="00AF671D" w:rsidRPr="00AF671D" w:rsidSect="008B50E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0FE"/>
    <w:multiLevelType w:val="hybridMultilevel"/>
    <w:tmpl w:val="B7466CAA"/>
    <w:lvl w:ilvl="0" w:tplc="516AD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0C7F"/>
    <w:multiLevelType w:val="hybridMultilevel"/>
    <w:tmpl w:val="4FF2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1C34"/>
    <w:multiLevelType w:val="hybridMultilevel"/>
    <w:tmpl w:val="5A9C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B2A"/>
    <w:multiLevelType w:val="hybridMultilevel"/>
    <w:tmpl w:val="AF665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D0797"/>
    <w:multiLevelType w:val="hybridMultilevel"/>
    <w:tmpl w:val="C3E84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D4108"/>
    <w:multiLevelType w:val="hybridMultilevel"/>
    <w:tmpl w:val="E1EA5D3E"/>
    <w:lvl w:ilvl="0" w:tplc="72303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A88"/>
    <w:multiLevelType w:val="hybridMultilevel"/>
    <w:tmpl w:val="49FCB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35891"/>
    <w:multiLevelType w:val="hybridMultilevel"/>
    <w:tmpl w:val="0276A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76CD2"/>
    <w:multiLevelType w:val="hybridMultilevel"/>
    <w:tmpl w:val="EC7E4742"/>
    <w:lvl w:ilvl="0" w:tplc="08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9" w15:restartNumberingAfterBreak="0">
    <w:nsid w:val="33156E0C"/>
    <w:multiLevelType w:val="hybridMultilevel"/>
    <w:tmpl w:val="08FE4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96997"/>
    <w:multiLevelType w:val="hybridMultilevel"/>
    <w:tmpl w:val="36A24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612326"/>
    <w:multiLevelType w:val="hybridMultilevel"/>
    <w:tmpl w:val="4AF86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61CE7"/>
    <w:multiLevelType w:val="hybridMultilevel"/>
    <w:tmpl w:val="0BE8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40CC4"/>
    <w:multiLevelType w:val="hybridMultilevel"/>
    <w:tmpl w:val="89C82FC4"/>
    <w:lvl w:ilvl="0" w:tplc="EBCA270E">
      <w:numFmt w:val="bullet"/>
      <w:lvlText w:val="-"/>
      <w:lvlJc w:val="left"/>
      <w:pPr>
        <w:ind w:left="115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51BC55E0"/>
    <w:multiLevelType w:val="hybridMultilevel"/>
    <w:tmpl w:val="5C2C6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A2148"/>
    <w:multiLevelType w:val="hybridMultilevel"/>
    <w:tmpl w:val="FC40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6CEB"/>
    <w:multiLevelType w:val="hybridMultilevel"/>
    <w:tmpl w:val="99F8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D0BEF"/>
    <w:multiLevelType w:val="hybridMultilevel"/>
    <w:tmpl w:val="5E3E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166084">
    <w:abstractNumId w:val="11"/>
  </w:num>
  <w:num w:numId="2" w16cid:durableId="271517479">
    <w:abstractNumId w:val="15"/>
  </w:num>
  <w:num w:numId="3" w16cid:durableId="1645037893">
    <w:abstractNumId w:val="16"/>
  </w:num>
  <w:num w:numId="4" w16cid:durableId="340855080">
    <w:abstractNumId w:val="1"/>
  </w:num>
  <w:num w:numId="5" w16cid:durableId="1989282342">
    <w:abstractNumId w:val="6"/>
  </w:num>
  <w:num w:numId="6" w16cid:durableId="1959795040">
    <w:abstractNumId w:val="9"/>
  </w:num>
  <w:num w:numId="7" w16cid:durableId="873889071">
    <w:abstractNumId w:val="12"/>
  </w:num>
  <w:num w:numId="8" w16cid:durableId="235553731">
    <w:abstractNumId w:val="17"/>
  </w:num>
  <w:num w:numId="9" w16cid:durableId="1020012463">
    <w:abstractNumId w:val="10"/>
  </w:num>
  <w:num w:numId="10" w16cid:durableId="473304133">
    <w:abstractNumId w:val="7"/>
  </w:num>
  <w:num w:numId="11" w16cid:durableId="1298603353">
    <w:abstractNumId w:val="4"/>
  </w:num>
  <w:num w:numId="12" w16cid:durableId="181749088">
    <w:abstractNumId w:val="3"/>
  </w:num>
  <w:num w:numId="13" w16cid:durableId="446773442">
    <w:abstractNumId w:val="14"/>
  </w:num>
  <w:num w:numId="14" w16cid:durableId="1123382459">
    <w:abstractNumId w:val="13"/>
  </w:num>
  <w:num w:numId="15" w16cid:durableId="962854959">
    <w:abstractNumId w:val="8"/>
  </w:num>
  <w:num w:numId="16" w16cid:durableId="218830979">
    <w:abstractNumId w:val="2"/>
  </w:num>
  <w:num w:numId="17" w16cid:durableId="1680234105">
    <w:abstractNumId w:val="0"/>
  </w:num>
  <w:num w:numId="18" w16cid:durableId="647901758">
    <w:abstractNumId w:val="5"/>
  </w:num>
  <w:num w:numId="19" w16cid:durableId="11115078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D"/>
    <w:rsid w:val="00000DCF"/>
    <w:rsid w:val="00002C15"/>
    <w:rsid w:val="00012F09"/>
    <w:rsid w:val="00020309"/>
    <w:rsid w:val="000553FF"/>
    <w:rsid w:val="000B3E93"/>
    <w:rsid w:val="000C55A0"/>
    <w:rsid w:val="000E57BD"/>
    <w:rsid w:val="00113970"/>
    <w:rsid w:val="0016034F"/>
    <w:rsid w:val="001C2E04"/>
    <w:rsid w:val="001C7D0A"/>
    <w:rsid w:val="001F471A"/>
    <w:rsid w:val="00215279"/>
    <w:rsid w:val="00240DD7"/>
    <w:rsid w:val="00257F5A"/>
    <w:rsid w:val="0026765C"/>
    <w:rsid w:val="002D4620"/>
    <w:rsid w:val="002D6C13"/>
    <w:rsid w:val="003144FE"/>
    <w:rsid w:val="0031580C"/>
    <w:rsid w:val="003333D5"/>
    <w:rsid w:val="00337CC3"/>
    <w:rsid w:val="00347A88"/>
    <w:rsid w:val="00373174"/>
    <w:rsid w:val="00375608"/>
    <w:rsid w:val="003D2FE5"/>
    <w:rsid w:val="003F4D71"/>
    <w:rsid w:val="003F55B8"/>
    <w:rsid w:val="004219D8"/>
    <w:rsid w:val="004302C0"/>
    <w:rsid w:val="004342A2"/>
    <w:rsid w:val="004A44A8"/>
    <w:rsid w:val="004A4CE0"/>
    <w:rsid w:val="004E5EFE"/>
    <w:rsid w:val="00520387"/>
    <w:rsid w:val="005205AF"/>
    <w:rsid w:val="005268A2"/>
    <w:rsid w:val="00526D98"/>
    <w:rsid w:val="00535976"/>
    <w:rsid w:val="005422A9"/>
    <w:rsid w:val="005522B5"/>
    <w:rsid w:val="005A3D3F"/>
    <w:rsid w:val="005D7208"/>
    <w:rsid w:val="005E2428"/>
    <w:rsid w:val="005F2758"/>
    <w:rsid w:val="00642C29"/>
    <w:rsid w:val="0064365B"/>
    <w:rsid w:val="00656107"/>
    <w:rsid w:val="00684023"/>
    <w:rsid w:val="00685D52"/>
    <w:rsid w:val="006A05CB"/>
    <w:rsid w:val="006D1A31"/>
    <w:rsid w:val="006E171F"/>
    <w:rsid w:val="006F1E3A"/>
    <w:rsid w:val="00703832"/>
    <w:rsid w:val="00710336"/>
    <w:rsid w:val="00725A4A"/>
    <w:rsid w:val="00755304"/>
    <w:rsid w:val="00766925"/>
    <w:rsid w:val="007D0BA0"/>
    <w:rsid w:val="007D7463"/>
    <w:rsid w:val="007E02EA"/>
    <w:rsid w:val="00823348"/>
    <w:rsid w:val="00880F71"/>
    <w:rsid w:val="00883A87"/>
    <w:rsid w:val="0089047F"/>
    <w:rsid w:val="008B50E1"/>
    <w:rsid w:val="009025D4"/>
    <w:rsid w:val="00943E76"/>
    <w:rsid w:val="00966D82"/>
    <w:rsid w:val="00971F2B"/>
    <w:rsid w:val="009A7B98"/>
    <w:rsid w:val="009C2EDE"/>
    <w:rsid w:val="009D6A66"/>
    <w:rsid w:val="009D747B"/>
    <w:rsid w:val="00A35979"/>
    <w:rsid w:val="00A435E1"/>
    <w:rsid w:val="00A5640C"/>
    <w:rsid w:val="00A65F60"/>
    <w:rsid w:val="00A91B91"/>
    <w:rsid w:val="00A96F94"/>
    <w:rsid w:val="00AA794C"/>
    <w:rsid w:val="00AE4C50"/>
    <w:rsid w:val="00AE7508"/>
    <w:rsid w:val="00AF671D"/>
    <w:rsid w:val="00B21CFF"/>
    <w:rsid w:val="00B278D0"/>
    <w:rsid w:val="00B46223"/>
    <w:rsid w:val="00B83DB7"/>
    <w:rsid w:val="00B9756F"/>
    <w:rsid w:val="00BA2659"/>
    <w:rsid w:val="00BB4FB9"/>
    <w:rsid w:val="00BC496D"/>
    <w:rsid w:val="00BD63C5"/>
    <w:rsid w:val="00BF3094"/>
    <w:rsid w:val="00C04F83"/>
    <w:rsid w:val="00C06D33"/>
    <w:rsid w:val="00C61A11"/>
    <w:rsid w:val="00CB3483"/>
    <w:rsid w:val="00CF5295"/>
    <w:rsid w:val="00D05CCE"/>
    <w:rsid w:val="00D34AD8"/>
    <w:rsid w:val="00D541C6"/>
    <w:rsid w:val="00D66C06"/>
    <w:rsid w:val="00E14E81"/>
    <w:rsid w:val="00E16F4D"/>
    <w:rsid w:val="00E452C5"/>
    <w:rsid w:val="00E71A93"/>
    <w:rsid w:val="00E82A83"/>
    <w:rsid w:val="00E95FE6"/>
    <w:rsid w:val="00F43510"/>
    <w:rsid w:val="00F647A9"/>
    <w:rsid w:val="00F654EE"/>
    <w:rsid w:val="00F86838"/>
    <w:rsid w:val="00FA61BE"/>
    <w:rsid w:val="00F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D733"/>
  <w15:chartTrackingRefBased/>
  <w15:docId w15:val="{E64A68AC-F4F6-45CE-83F9-FD5733D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14812f5ce9b8974be0eb634f880458fb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d08104a302b18d0d43f4b59f1a1712d0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5D589-B5F1-4004-82CE-8B7B8A9DA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4B7D4-D62F-4A97-A23E-B808D6FFDE10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customXml/itemProps3.xml><?xml version="1.0" encoding="utf-8"?>
<ds:datastoreItem xmlns:ds="http://schemas.openxmlformats.org/officeDocument/2006/customXml" ds:itemID="{0ED98708-1B17-43CD-A6B3-3B4B2D3B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508</Words>
  <Characters>2713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Maylard-mason</dc:creator>
  <cp:keywords/>
  <dc:description/>
  <cp:lastModifiedBy>Mrs O'Leary</cp:lastModifiedBy>
  <cp:revision>54</cp:revision>
  <dcterms:created xsi:type="dcterms:W3CDTF">2025-11-06T14:13:00Z</dcterms:created>
  <dcterms:modified xsi:type="dcterms:W3CDTF">2025-11-14T15:06:00Z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</Properties>
</file>